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20" w:rsidRPr="00BC2F27" w:rsidRDefault="00B95320" w:rsidP="00B953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C2F2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Зміст роботи ШМО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методичне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об’єднання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вчителів</w:t>
      </w:r>
      <w:proofErr w:type="spellEnd"/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1.1. Методичне об’єднання (далі МО) вчителів здійснює навчально-методичне забезпечення середньої освіти та позакласну діяльність з предмету, організовує вдосконалення відповідної фахової освіти і кваліфікації педагогічних працівників навчального закладу, згідно з рівнями, визначеними законодавством.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Головним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завданням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МО</w:t>
      </w:r>
      <w:proofErr w:type="gram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є:</w:t>
      </w:r>
      <w:proofErr w:type="gramEnd"/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розробка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апробація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впровадження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новітніх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технологій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та систем, </w:t>
      </w:r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перспективного</w:t>
      </w:r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досвіду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поліпшення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цій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основі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методичної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школі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б) організація діяльності наукового товариства учнів у закладах освіти; підготовка та проведення олімпіад з базових дисциплін, конкурсів – захистів науково-дослідницьких робіт, турнірів юних науковців тощо;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заходів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спрямованих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розвиток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творчого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потенціалу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узагальнення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їхнього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перспективного</w:t>
      </w:r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досвіду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впровадження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залучення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кращих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них до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конкурсів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професійної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майстерності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навчально-методичної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науково-дослідницької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2. Структура та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функції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методичного</w:t>
      </w:r>
      <w:proofErr w:type="gram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об’єднання</w:t>
      </w:r>
      <w:proofErr w:type="spellEnd"/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2.1. Структура МО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включає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всіх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учителів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закладу за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галузями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державного компоненту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proofErr w:type="spellStart"/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>ідрозділами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методичного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творчі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вчителів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Керує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МО голова МО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вчителів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, яка (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обирається</w:t>
      </w:r>
      <w:proofErr w:type="spellEnd"/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терміном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на два роки на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загальних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зборах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МО з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відповідної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галузі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відповідною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фаховою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освітою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атестації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встановлена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вища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перша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кваліфікаційна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категорія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. за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стажу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фахом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рокі</w:t>
      </w:r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Змі</w:t>
      </w:r>
      <w:proofErr w:type="gram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і напрямки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МО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вчителів</w:t>
      </w:r>
      <w:proofErr w:type="spellEnd"/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Змі</w:t>
      </w:r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включає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такі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напрямки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якості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освітньо-кваліфікаційного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педагогічними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кадрами.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Навчально-методичне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консультування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кадрів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закладу.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3.3. Організація безперервного удосконалення фахової освіти та кваліфікації педагогічних кадрів.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gram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b/>
          <w:sz w:val="28"/>
          <w:szCs w:val="28"/>
        </w:rPr>
        <w:t>цією</w:t>
      </w:r>
      <w:proofErr w:type="spellEnd"/>
      <w:r w:rsidRPr="00BC2F27">
        <w:rPr>
          <w:rFonts w:ascii="Times New Roman" w:eastAsia="Calibri" w:hAnsi="Times New Roman" w:cs="Times New Roman"/>
          <w:b/>
          <w:sz w:val="28"/>
          <w:szCs w:val="28"/>
        </w:rPr>
        <w:t xml:space="preserve"> метою: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Заступник директора з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навчально-виховної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загальне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керівництво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діяльністю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працівників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несе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персональну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результати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б) звітує перед відповідним територіальним відділом освіти, інститутами післядипломної освіти (удосконалення вчителів);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Мета та завдання методичної роботи 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Підвищення рівня педагогічної компетентності кожного вчителя, надання допомоги вчителям у розвитку їхньої майстерності як комплексу професійних знань, умінь та навичок. Методична робота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педагогіці розглядається «.. </w:t>
      </w: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цілісна , заснована на досягненнях науки, передового педагогічного досвіду і на конкретному аналізі навчально-виховного процесу, система взаємопов'язаних дій і заходів, спрямованих на всебічне підвищення кваліфікації та професійної майстерності кожного педагога і </w:t>
      </w: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вихователя (включи і управління професійною освітою, самовиховання, самовдосконалення вчителів), на розвиток та підвищення творчого потенціалу педагогічного колективу школи в цілому, в кінцевому рахунку - на розвиток і досягнення позитивних наслідків навчально-виховного процесу, оптимального рівня навчання, виховання і розвитку конкретних школярів».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Методичне об'єднання класних керівників працює над вирішенням позачергових завдань виховання учнів в сучасних умовах. Перед ними постає </w:t>
      </w:r>
      <w:r w:rsidRPr="00BC2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завдання:</w:t>
      </w: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формування морально-життєво-компетентної особистості, яка успішно реалізується в соціумі як громадянин, сім’янин, професіонал. Виховна мета є спільною для всіх ланок та є критерієм ефективності виховного процесу. 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Методичну роботу зосереджено на вирішення проблемного питання </w:t>
      </w:r>
      <w:r w:rsidRPr="00BC2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«Формування в учнів національної свідомості та людської гідності, любові до рідної землі, родини, свого народу »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методичної роботи здійснюється на діагностичній основі, мета якої виявлення недоліків у практичній діяльності кожного педагога та в розкритті основних шляхів їх подолання та запобігання їм.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Головні зусилля зосереджені на наданні реальної, дієвої допомоги педагогам по підвищенню їхньої професійної майстерності, створенню творчої атмосфери, морально-психологічного клімату, які сприяють пошуку кращих технологій педагогічної праці, ефективному втіленню інновацій, оптимізації виховного процесу.</w:t>
      </w: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5320" w:rsidRPr="00BC2F27" w:rsidRDefault="00B95320" w:rsidP="00B953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Головними завдання методичної роботи класних керівників є: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Здійснення зв'язку загальнодержавної системи освіти, педагогічної  науки, передового педагогічного досвіду із системою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внутрішкільної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методичної роботи;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>ідвищення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професі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рівня </w:t>
      </w:r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колективу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>:</w:t>
      </w: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ироблення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єдиного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педагогічного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стилю,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загальних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позицій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Озброєння класних керівників сучасними виховними технологіями та знаннями сучасних форм і методів роботи; 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навчально-виховного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BC2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F27">
        <w:rPr>
          <w:rFonts w:ascii="Times New Roman" w:eastAsia="Calibri" w:hAnsi="Times New Roman" w:cs="Times New Roman"/>
          <w:sz w:val="28"/>
          <w:szCs w:val="28"/>
        </w:rPr>
        <w:t>результаті</w:t>
      </w:r>
      <w:proofErr w:type="gramStart"/>
      <w:r w:rsidRPr="00BC2F2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BC2F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педагогічної діяльності з метою підвищення майстерності кожного педагога на основі зростання рівня його професіоналізму та запитів;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Накопичувати, вивчати, узагальнювати та використовувати передовий педагогічний досвід класних керівників;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Сприяти розвитку творчого потенціалу класних керівників та їх вихованців;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Сприяти розвитку творчої особистості, відкритої до нового досвіду, адаптованої до умов життя у сучасному суспільстві;</w:t>
      </w:r>
    </w:p>
    <w:p w:rsidR="00B95320" w:rsidRPr="00BC2F27" w:rsidRDefault="00B95320" w:rsidP="00B953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F27">
        <w:rPr>
          <w:rFonts w:ascii="Times New Roman" w:eastAsia="Calibri" w:hAnsi="Times New Roman" w:cs="Times New Roman"/>
          <w:sz w:val="28"/>
          <w:szCs w:val="28"/>
          <w:lang w:val="uk-UA"/>
        </w:rPr>
        <w:t>Сприяти становленню та розвитку системи виховної роботи з класом</w:t>
      </w:r>
    </w:p>
    <w:p w:rsidR="002C49DE" w:rsidRPr="00B95320" w:rsidRDefault="002C49DE">
      <w:pPr>
        <w:rPr>
          <w:lang w:val="uk-UA"/>
        </w:rPr>
      </w:pPr>
      <w:bookmarkStart w:id="0" w:name="_GoBack"/>
      <w:bookmarkEnd w:id="0"/>
    </w:p>
    <w:sectPr w:rsidR="002C49DE" w:rsidRPr="00B95320" w:rsidSect="00B95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774DB"/>
    <w:multiLevelType w:val="hybridMultilevel"/>
    <w:tmpl w:val="864A4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20"/>
    <w:rsid w:val="002C49DE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2019-01-18T06:18:00Z</dcterms:created>
  <dcterms:modified xsi:type="dcterms:W3CDTF">2019-01-18T06:19:00Z</dcterms:modified>
</cp:coreProperties>
</file>